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50E06AB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022A2">
        <w:rPr>
          <w:b w:val="0"/>
          <w:sz w:val="24"/>
          <w:szCs w:val="24"/>
        </w:rPr>
        <w:t>27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50EF576" w:rsidR="00502664" w:rsidRPr="0000209B" w:rsidRDefault="0014311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806D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806D8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806D85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76ED4E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401EF9">
        <w:t>18 апреля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EB95A84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6D7BE9B" w14:textId="77777777" w:rsidR="00401EF9" w:rsidRDefault="00401EF9" w:rsidP="00401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7DB81FEA" w14:textId="77777777" w:rsidR="00401EF9" w:rsidRPr="00B51445" w:rsidRDefault="00401EF9" w:rsidP="00401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1BAD4B85" w14:textId="59E03014" w:rsidR="00401EF9" w:rsidRDefault="00401EF9" w:rsidP="00401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адвоката Т</w:t>
      </w:r>
      <w:r w:rsidR="00806D85">
        <w:rPr>
          <w:color w:val="auto"/>
        </w:rPr>
        <w:t>.</w:t>
      </w:r>
      <w:r>
        <w:rPr>
          <w:color w:val="auto"/>
        </w:rPr>
        <w:t>Т.В., заявителя М</w:t>
      </w:r>
      <w:r w:rsidR="00806D85">
        <w:rPr>
          <w:color w:val="auto"/>
        </w:rPr>
        <w:t>.</w:t>
      </w:r>
      <w:r>
        <w:rPr>
          <w:color w:val="auto"/>
        </w:rPr>
        <w:t>М.А. и его представителя адвоката П</w:t>
      </w:r>
      <w:r w:rsidR="00806D85">
        <w:rPr>
          <w:color w:val="auto"/>
        </w:rPr>
        <w:t>.</w:t>
      </w:r>
      <w:r>
        <w:rPr>
          <w:color w:val="auto"/>
        </w:rPr>
        <w:t xml:space="preserve">А.В., </w:t>
      </w:r>
    </w:p>
    <w:p w14:paraId="6236FC5D" w14:textId="77777777" w:rsidR="00401EF9" w:rsidRPr="008B3878" w:rsidRDefault="00401EF9" w:rsidP="00401EF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2616A1E9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143112">
        <w:rPr>
          <w:sz w:val="24"/>
        </w:rPr>
        <w:t>01</w:t>
      </w:r>
      <w:r w:rsidR="004165D5">
        <w:rPr>
          <w:sz w:val="24"/>
        </w:rPr>
        <w:t>.</w:t>
      </w:r>
      <w:r w:rsidR="006A43DD">
        <w:rPr>
          <w:sz w:val="24"/>
        </w:rPr>
        <w:t>0</w:t>
      </w:r>
      <w:r w:rsidR="00143112">
        <w:rPr>
          <w:sz w:val="24"/>
        </w:rPr>
        <w:t>2</w:t>
      </w:r>
      <w:r w:rsidR="00D15EA3" w:rsidRPr="00D15EA3">
        <w:rPr>
          <w:sz w:val="24"/>
        </w:rPr>
        <w:t>.202</w:t>
      </w:r>
      <w:r w:rsidR="00B022A2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143112">
        <w:rPr>
          <w:sz w:val="24"/>
          <w:szCs w:val="24"/>
        </w:rPr>
        <w:t xml:space="preserve">жалобе доверителя </w:t>
      </w:r>
      <w:r w:rsidR="00B022A2">
        <w:rPr>
          <w:sz w:val="24"/>
          <w:szCs w:val="24"/>
        </w:rPr>
        <w:t>М</w:t>
      </w:r>
      <w:r w:rsidR="00806D85">
        <w:rPr>
          <w:sz w:val="24"/>
          <w:szCs w:val="24"/>
        </w:rPr>
        <w:t>.</w:t>
      </w:r>
      <w:r w:rsidR="00B022A2">
        <w:rPr>
          <w:sz w:val="24"/>
          <w:szCs w:val="24"/>
        </w:rPr>
        <w:t>М.А.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143112">
        <w:rPr>
          <w:sz w:val="24"/>
          <w:szCs w:val="24"/>
        </w:rPr>
        <w:t>Т</w:t>
      </w:r>
      <w:r w:rsidR="00806D85">
        <w:rPr>
          <w:sz w:val="24"/>
          <w:szCs w:val="24"/>
        </w:rPr>
        <w:t>.</w:t>
      </w:r>
      <w:r w:rsidR="00143112">
        <w:rPr>
          <w:sz w:val="24"/>
          <w:szCs w:val="24"/>
        </w:rPr>
        <w:t>Т.В.</w:t>
      </w:r>
      <w:r w:rsidR="00D15EA3" w:rsidRPr="00D15EA3">
        <w:rPr>
          <w:sz w:val="24"/>
          <w:szCs w:val="24"/>
        </w:rPr>
        <w:t>,</w:t>
      </w:r>
      <w:r w:rsidR="00502664"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2E0C9AB" w14:textId="75A01792" w:rsidR="00B022A2" w:rsidRDefault="003070CE" w:rsidP="00300630">
      <w:pPr>
        <w:jc w:val="both"/>
      </w:pPr>
      <w:r>
        <w:tab/>
      </w:r>
      <w:r w:rsidR="00143112">
        <w:t>01</w:t>
      </w:r>
      <w:r w:rsidR="00BF69D6" w:rsidRPr="00BF69D6">
        <w:t>.</w:t>
      </w:r>
      <w:r w:rsidR="00143112">
        <w:t>0</w:t>
      </w:r>
      <w:r w:rsidR="005E0DE8">
        <w:t>2</w:t>
      </w:r>
      <w:r w:rsidR="00BF69D6" w:rsidRPr="00BF69D6">
        <w:t>.202</w:t>
      </w:r>
      <w:r w:rsidR="00143112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143112">
        <w:t xml:space="preserve">а жалоба доверителя </w:t>
      </w:r>
      <w:r w:rsidR="00B022A2">
        <w:t>М</w:t>
      </w:r>
      <w:r w:rsidR="00806D85">
        <w:t>.</w:t>
      </w:r>
      <w:r w:rsidR="00B022A2">
        <w:t>М.А.</w:t>
      </w:r>
      <w:r w:rsidR="00143112">
        <w:t xml:space="preserve"> в отношении адвоката Т</w:t>
      </w:r>
      <w:r w:rsidR="00806D85">
        <w:t>.</w:t>
      </w:r>
      <w:r w:rsidR="00143112">
        <w:t xml:space="preserve">Т.В., в которой заявитель сообщает, что </w:t>
      </w:r>
      <w:r w:rsidR="00B022A2">
        <w:t>в ночь с 27 на 28.03.2022 г. он заключил с адвокатом устное соглашение на защиту своего отца, а также привлечение второго адвоката в качестве защитника жены брата заявителя, котор</w:t>
      </w:r>
      <w:r w:rsidR="00285E0F">
        <w:t>ая</w:t>
      </w:r>
      <w:r w:rsidR="00B022A2">
        <w:t xml:space="preserve"> вместе с его отцом явля</w:t>
      </w:r>
      <w:r w:rsidR="00285E0F">
        <w:t>е</w:t>
      </w:r>
      <w:r w:rsidR="00B022A2">
        <w:t>тся фигурант</w:t>
      </w:r>
      <w:r w:rsidR="00285E0F">
        <w:t>ом</w:t>
      </w:r>
      <w:r w:rsidR="00B022A2">
        <w:t xml:space="preserve"> одного уголовного дела. Адвокат</w:t>
      </w:r>
      <w:r w:rsidR="00471BE3">
        <w:t xml:space="preserve"> потребовал</w:t>
      </w:r>
      <w:r w:rsidR="00B022A2">
        <w:t xml:space="preserve"> 30 000 рублей за «ордер», 28.03.2022 г. заявитель передал адвокату 1</w:t>
      </w:r>
      <w:r w:rsidR="00471BE3">
        <w:t>2 000</w:t>
      </w:r>
      <w:r w:rsidR="00B022A2">
        <w:t xml:space="preserve"> рублей. </w:t>
      </w:r>
      <w:r w:rsidR="00471BE3">
        <w:t>Заявитель был уверен, что адвокат работает по делу, но впоследствии узнал, что адвокат ордер судье не предоставлял и в судебных заседаниях не участвовал. 30.03.2022 г. заявитель передал адвокату 18 000 рублей. 02.04.2022 г. адвокату было передано 100 000 рублей для второго адвоката. 05.04.2022 г. адвокату было передано 1</w:t>
      </w:r>
      <w:r w:rsidR="00466649">
        <w:t xml:space="preserve"> </w:t>
      </w:r>
      <w:r w:rsidR="00471BE3">
        <w:t>07</w:t>
      </w:r>
      <w:r w:rsidR="00466649">
        <w:t>0</w:t>
      </w:r>
      <w:r w:rsidR="00471BE3">
        <w:t xml:space="preserve"> 000 рублей. Адвокат только </w:t>
      </w:r>
      <w:r w:rsidR="00285E0F">
        <w:t>один</w:t>
      </w:r>
      <w:r w:rsidR="00471BE3">
        <w:t xml:space="preserve"> раз посетил отца заявителя в СИЗО и </w:t>
      </w:r>
      <w:r w:rsidR="00466649">
        <w:t>устранился от защиты. Второй адвокат вернул заявителю денежные средства. Адвокат не вернул заявителю 950 000 рублей.</w:t>
      </w:r>
    </w:p>
    <w:p w14:paraId="75E845E7" w14:textId="6C729C0E" w:rsidR="00466649" w:rsidRDefault="00466649" w:rsidP="00300630">
      <w:pPr>
        <w:jc w:val="both"/>
      </w:pPr>
      <w:r>
        <w:tab/>
        <w:t>К жалобе заявителем приложены копии материалов об избрании в отношении М</w:t>
      </w:r>
      <w:r w:rsidR="00806D85">
        <w:t>.</w:t>
      </w:r>
      <w:r>
        <w:t>А.С. меры пресечения в виде заключения под стражу, в которых представлен ордер адвоката Т</w:t>
      </w:r>
      <w:r w:rsidR="00806D85">
        <w:t>.</w:t>
      </w:r>
      <w:r>
        <w:t>Т.В. от 28.03.2022 г. на защиту М</w:t>
      </w:r>
      <w:r w:rsidR="00806D85">
        <w:t>.</w:t>
      </w:r>
      <w:r>
        <w:t>А.С. на предварительном следствии, заявления М</w:t>
      </w:r>
      <w:r w:rsidR="00806D85">
        <w:t>.</w:t>
      </w:r>
      <w:r>
        <w:t xml:space="preserve">А.С. об отказе от защитника от 23.05.2022 г. </w:t>
      </w:r>
    </w:p>
    <w:p w14:paraId="6966203F" w14:textId="78445DC8" w:rsidR="00401EF9" w:rsidRDefault="00401EF9" w:rsidP="00300630">
      <w:pPr>
        <w:jc w:val="both"/>
      </w:pPr>
      <w:r>
        <w:tab/>
        <w:t>В порядке подготовки дисциплинарного дела к слушанию от заявителя в Комиссию поступила аудиозапис</w:t>
      </w:r>
      <w:r w:rsidR="00285E0F">
        <w:t>и</w:t>
      </w:r>
      <w:r>
        <w:t xml:space="preserve"> телефонн</w:t>
      </w:r>
      <w:r w:rsidR="00285E0F">
        <w:t>ых</w:t>
      </w:r>
      <w:r>
        <w:t xml:space="preserve"> разгово</w:t>
      </w:r>
      <w:r w:rsidR="00285E0F">
        <w:t>ров</w:t>
      </w:r>
      <w:r>
        <w:t xml:space="preserve"> между адвокатом и заявителем с соответствующей расшифровкой, а также копия электронного письма, подтверждающая, что 31.05.2022 г. заявитель обращался с жалобой в отношении адвоката в Московскую областную коллегию адвокатов.</w:t>
      </w:r>
    </w:p>
    <w:p w14:paraId="296F0A78" w14:textId="1374AEEE" w:rsidR="00401EF9" w:rsidRDefault="00401EF9" w:rsidP="00300630">
      <w:pPr>
        <w:jc w:val="both"/>
      </w:pPr>
      <w:r>
        <w:tab/>
        <w:t xml:space="preserve">По запросу Комиссии заведующим филиалом № </w:t>
      </w:r>
      <w:r w:rsidR="00806D85">
        <w:t>Х</w:t>
      </w:r>
      <w:r>
        <w:t xml:space="preserve"> М</w:t>
      </w:r>
      <w:r w:rsidR="00806D85">
        <w:t>.</w:t>
      </w:r>
      <w:r>
        <w:t xml:space="preserve"> областной коллегии адвокатов представлен ответ, согласно которого адвокатом Т</w:t>
      </w:r>
      <w:r w:rsidR="00806D85">
        <w:t>.</w:t>
      </w:r>
      <w:r>
        <w:t>Т.В. в филиал было представлено соглашение с М</w:t>
      </w:r>
      <w:r w:rsidR="00806D85">
        <w:t>.</w:t>
      </w:r>
      <w:r>
        <w:t xml:space="preserve">М.А. от 28.03.2022 г., финансовые документы отсутствуют. </w:t>
      </w:r>
    </w:p>
    <w:p w14:paraId="42D80E05" w14:textId="21EB426C" w:rsidR="00401EF9" w:rsidRDefault="00401EF9" w:rsidP="00300630">
      <w:pPr>
        <w:jc w:val="both"/>
      </w:pPr>
      <w:r>
        <w:tab/>
        <w:t>В заседании Комиссии заявитель и его представитель поддержали доводы жалобы. Адвокат П</w:t>
      </w:r>
      <w:r w:rsidR="00806D85">
        <w:t>.</w:t>
      </w:r>
      <w:r>
        <w:t>А.В. дополнительно пояснила, что представленная аудиозапись телефонного разговора доказывает, что адвокат находился в нетрезвом состоянии. Первоначально жалоба подавалась в М</w:t>
      </w:r>
      <w:r w:rsidR="00806D85">
        <w:t>.</w:t>
      </w:r>
      <w:r>
        <w:t xml:space="preserve"> областную коллегию адвокатов. Адвокат угрожал ухудшить </w:t>
      </w:r>
      <w:r>
        <w:lastRenderedPageBreak/>
        <w:t>положение своего подзащитного, ему было передано 600 000 рублей, из которых 250 000 рублей было передано другому адвокату.</w:t>
      </w:r>
    </w:p>
    <w:p w14:paraId="79E1C42C" w14:textId="77777777" w:rsidR="00401EF9" w:rsidRDefault="00401EF9" w:rsidP="00401EF9">
      <w:pPr>
        <w:jc w:val="both"/>
      </w:pPr>
      <w:r>
        <w:tab/>
        <w:t>Адвокату направлялся запрос на предоставление письменных объяснений по доводам жалобы. Рассмотрение дисциплинарного производства откладывалось. Однако, несмотря на это, адвокатом письменные объяснения и доказательства, опровергающие доводы жалобы, не представлены.</w:t>
      </w:r>
    </w:p>
    <w:p w14:paraId="688D8927" w14:textId="3A4DCEB2" w:rsidR="00401EF9" w:rsidRDefault="00401EF9" w:rsidP="00300630">
      <w:pPr>
        <w:jc w:val="both"/>
      </w:pPr>
      <w:r>
        <w:tab/>
        <w:t>В заседании Комиссии адвокат не согласился с доводами жалобы, пояснив, что 27.03.2022 г. ему от заявителя поступило смс-сообщение на телефон, в котором он сообщал о том, что пропал его отец и просил о встрече. Адвокат и заявитель встретились и впоследствии подали заявление о пропаже М</w:t>
      </w:r>
      <w:r w:rsidR="00806D85">
        <w:t>.</w:t>
      </w:r>
      <w:r>
        <w:t>А.С. Заявитель сообщал, что у него есть компромат на адвоката и потребовал, чтобы адвокат связался с потерпевшим и «решил вопрос». Денежные средства в размере 1 200 000 рублей от заявителя не получал, голос на аудиозаписи телефонного разговора не принадлежит адвокату. Два экземпляра соглашения на защиту М</w:t>
      </w:r>
      <w:r w:rsidR="00806D85">
        <w:t>.</w:t>
      </w:r>
      <w:r>
        <w:t>А.С. были переданы заявителю, но он не вернул экземпляр адвоката.</w:t>
      </w:r>
    </w:p>
    <w:p w14:paraId="411270DA" w14:textId="00836E67" w:rsidR="00401EF9" w:rsidRDefault="00401EF9" w:rsidP="00300630">
      <w:pPr>
        <w:jc w:val="both"/>
      </w:pPr>
      <w:r>
        <w:tab/>
        <w:t>К материалам дисциплинарного производства приобщён скриншот смс-сообщения, поступившего адвокату от заявителя 27.03.2022 г.</w:t>
      </w:r>
    </w:p>
    <w:p w14:paraId="7357F1CA" w14:textId="306FA7CA" w:rsidR="00401EF9" w:rsidRDefault="00401EF9" w:rsidP="00300630">
      <w:pPr>
        <w:jc w:val="both"/>
      </w:pPr>
      <w:r>
        <w:tab/>
        <w:t>Рассмотрев доводы жалобы, заслушав стороны и изучив представленные документы, Комиссия приходит к следующим выводам.</w:t>
      </w:r>
    </w:p>
    <w:p w14:paraId="4684AF8C" w14:textId="790DC8D4" w:rsidR="00401EF9" w:rsidRDefault="00401EF9" w:rsidP="00300630">
      <w:pPr>
        <w:jc w:val="both"/>
      </w:pPr>
      <w:r>
        <w:tab/>
        <w:t>27.03.2022 г. заявитель обратился к адвокату по вопросу установления места нахождения М</w:t>
      </w:r>
      <w:r w:rsidR="00806D85">
        <w:t>.</w:t>
      </w:r>
      <w:r>
        <w:t>А.С. 28.03.2022 г. адвокатом был выписан ордер на защиту М</w:t>
      </w:r>
      <w:r w:rsidR="00806D85">
        <w:t>.</w:t>
      </w:r>
      <w:r>
        <w:t>А.С. на стадии предварительного следствия. 23.05.2022 г. М</w:t>
      </w:r>
      <w:r w:rsidR="00806D85">
        <w:t>.</w:t>
      </w:r>
      <w:r>
        <w:t>А.С. отказался от адвоката Т</w:t>
      </w:r>
      <w:r w:rsidR="00806D85">
        <w:t>.</w:t>
      </w:r>
      <w:r>
        <w:t>Т.В.</w:t>
      </w:r>
    </w:p>
    <w:p w14:paraId="44B2A898" w14:textId="0EE864AE" w:rsidR="00401EF9" w:rsidRPr="00746806" w:rsidRDefault="00401EF9" w:rsidP="00401EF9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4FAA17E" w14:textId="046B1658" w:rsidR="00401EF9" w:rsidRDefault="00401EF9" w:rsidP="00401EF9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68B208BF" w14:textId="494D231E" w:rsidR="00401EF9" w:rsidRDefault="00401EF9" w:rsidP="00401EF9">
      <w:pPr>
        <w:ind w:firstLine="720"/>
        <w:jc w:val="both"/>
        <w:rPr>
          <w:szCs w:val="24"/>
        </w:rPr>
      </w:pPr>
      <w:r>
        <w:rPr>
          <w:szCs w:val="24"/>
        </w:rPr>
        <w:t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11067B9B" w14:textId="0EA24D1B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0C09238" w14:textId="0374AD20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</w:t>
      </w:r>
    </w:p>
    <w:p w14:paraId="56FD34B6" w14:textId="6CC5ED73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Довод адвоката о том, что два экземпляра соглашения были переданы доверителю опровергается ответом заведующего филиалом № </w:t>
      </w:r>
      <w:r w:rsidR="00806D85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 xml:space="preserve"> М</w:t>
      </w:r>
      <w:r w:rsidR="00806D8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областной коллегии адвокатов, к которому приложена копия соглашения с заявителем от 28.03.2022 г.</w:t>
      </w:r>
      <w:r w:rsidR="0088185F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предмет которого сформулирован следующим образом </w:t>
      </w:r>
      <w:r w:rsidRPr="00401EF9">
        <w:rPr>
          <w:rFonts w:eastAsia="Calibri"/>
          <w:i/>
          <w:iCs/>
          <w:color w:val="auto"/>
          <w:szCs w:val="24"/>
        </w:rPr>
        <w:t>«консультация, выезд в ОМВД Ф</w:t>
      </w:r>
      <w:r w:rsidR="00806D85">
        <w:rPr>
          <w:rFonts w:eastAsia="Calibri"/>
          <w:i/>
          <w:iCs/>
          <w:color w:val="auto"/>
          <w:szCs w:val="24"/>
        </w:rPr>
        <w:t>.</w:t>
      </w:r>
      <w:r w:rsidRPr="00401EF9">
        <w:rPr>
          <w:rFonts w:eastAsia="Calibri"/>
          <w:i/>
          <w:iCs/>
          <w:color w:val="auto"/>
          <w:szCs w:val="24"/>
        </w:rPr>
        <w:t xml:space="preserve"> п</w:t>
      </w:r>
      <w:r w:rsidR="00806D85">
        <w:rPr>
          <w:rFonts w:eastAsia="Calibri"/>
          <w:i/>
          <w:iCs/>
          <w:color w:val="auto"/>
          <w:szCs w:val="24"/>
        </w:rPr>
        <w:t>.</w:t>
      </w:r>
      <w:r w:rsidRPr="00401EF9">
        <w:rPr>
          <w:rFonts w:eastAsia="Calibri"/>
          <w:i/>
          <w:iCs/>
          <w:color w:val="auto"/>
          <w:szCs w:val="24"/>
        </w:rPr>
        <w:t>, представление интересов М</w:t>
      </w:r>
      <w:r w:rsidR="00806D85">
        <w:rPr>
          <w:rFonts w:eastAsia="Calibri"/>
          <w:i/>
          <w:iCs/>
          <w:color w:val="auto"/>
          <w:szCs w:val="24"/>
        </w:rPr>
        <w:t>.</w:t>
      </w:r>
      <w:r w:rsidRPr="00401EF9">
        <w:rPr>
          <w:rFonts w:eastAsia="Calibri"/>
          <w:i/>
          <w:iCs/>
          <w:color w:val="auto"/>
          <w:szCs w:val="24"/>
        </w:rPr>
        <w:t>А.С. в государственных органах, а также правоохранительных органах, посещение СИЗО».</w:t>
      </w:r>
      <w:r>
        <w:rPr>
          <w:rFonts w:eastAsia="Calibri"/>
          <w:i/>
          <w:iCs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Данное соглашение не подписано заявителем, что подтверждает довод жалобы о том, что письменного соглашения об оказании юридической помощи с адвокатом </w:t>
      </w:r>
      <w:r>
        <w:rPr>
          <w:rFonts w:eastAsia="Calibri"/>
          <w:color w:val="auto"/>
          <w:szCs w:val="24"/>
        </w:rPr>
        <w:lastRenderedPageBreak/>
        <w:t>не заключалось. Денежные средства в кассу (на расчётный счёт) адвокатского образования не поступали.</w:t>
      </w:r>
    </w:p>
    <w:p w14:paraId="3418938A" w14:textId="402DAF07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соглашении, не подписанном заявителем, имеется приписка, сделанная адвокатом «</w:t>
      </w:r>
      <w:r>
        <w:rPr>
          <w:rFonts w:eastAsia="Calibri"/>
          <w:i/>
          <w:iCs/>
          <w:color w:val="auto"/>
          <w:szCs w:val="24"/>
        </w:rPr>
        <w:t xml:space="preserve">соглашение расторгнуто». </w:t>
      </w:r>
      <w:r>
        <w:rPr>
          <w:rFonts w:eastAsia="Calibri"/>
          <w:color w:val="auto"/>
          <w:szCs w:val="24"/>
        </w:rPr>
        <w:t>Одновременно, 28.03.2022 г. адвокатом был выписан ордер на защиту М</w:t>
      </w:r>
      <w:r w:rsidR="00806D85">
        <w:rPr>
          <w:rFonts w:eastAsia="Calibri"/>
          <w:color w:val="auto"/>
          <w:szCs w:val="24"/>
        </w:rPr>
        <w:t>.</w:t>
      </w:r>
      <w:r w:rsidR="0088185F">
        <w:rPr>
          <w:rFonts w:eastAsia="Calibri"/>
          <w:color w:val="auto"/>
          <w:szCs w:val="24"/>
        </w:rPr>
        <w:t>А.С</w:t>
      </w:r>
      <w:r>
        <w:rPr>
          <w:rFonts w:eastAsia="Calibri"/>
          <w:color w:val="auto"/>
          <w:szCs w:val="24"/>
        </w:rPr>
        <w:t>. на стадии предварительного следствия. Заявление об отказе от адвоката было подано М</w:t>
      </w:r>
      <w:r w:rsidR="00806D85">
        <w:rPr>
          <w:rFonts w:eastAsia="Calibri"/>
          <w:color w:val="auto"/>
          <w:szCs w:val="24"/>
        </w:rPr>
        <w:t>.</w:t>
      </w:r>
      <w:r w:rsidR="0088185F">
        <w:rPr>
          <w:rFonts w:eastAsia="Calibri"/>
          <w:color w:val="auto"/>
          <w:szCs w:val="24"/>
        </w:rPr>
        <w:t>А.С</w:t>
      </w:r>
      <w:r>
        <w:rPr>
          <w:rFonts w:eastAsia="Calibri"/>
          <w:color w:val="auto"/>
          <w:szCs w:val="24"/>
        </w:rPr>
        <w:t>. только 23.05.2022 г. В совокупности такие действия адвоката рассматриваются Комиссией как направленные к подрыву доверия к нему (п. 2 ст.5 КПЭА).</w:t>
      </w:r>
    </w:p>
    <w:p w14:paraId="0F95187B" w14:textId="30BD2754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Заявителем не представлено доказательств передачи адвокату денежных средств в размере, указанном в жалобе. Представленная аудиозапись не может рассматриваться в качестве доказательства, поскольку адвокат отрицает сам факт разговора. Доказательства того, что голос на аудиозаписи принадлежит адвокату</w:t>
      </w:r>
      <w:r w:rsidR="0088185F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Комиссии не представлены.</w:t>
      </w:r>
    </w:p>
    <w:p w14:paraId="04131DF4" w14:textId="4041FB18" w:rsidR="00401EF9" w:rsidRDefault="00401EF9" w:rsidP="00401EF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Адвокатом не представлены материалы адвокатского производства по защите М</w:t>
      </w:r>
      <w:r w:rsidR="00806D85">
        <w:rPr>
          <w:rFonts w:eastAsia="Calibri"/>
          <w:color w:val="auto"/>
          <w:szCs w:val="24"/>
        </w:rPr>
        <w:t>.</w:t>
      </w:r>
      <w:r w:rsidR="0088185F">
        <w:rPr>
          <w:rFonts w:eastAsia="Calibri"/>
          <w:color w:val="auto"/>
          <w:szCs w:val="24"/>
        </w:rPr>
        <w:t>А.С</w:t>
      </w:r>
      <w:r>
        <w:rPr>
          <w:rFonts w:eastAsia="Calibri"/>
          <w:color w:val="auto"/>
          <w:szCs w:val="24"/>
        </w:rPr>
        <w:t>. на стадии предварительного следствия, что подтверждает довод жалобы о том, что адвокат устранился от защиты М</w:t>
      </w:r>
      <w:r w:rsidR="00806D85">
        <w:rPr>
          <w:rFonts w:eastAsia="Calibri"/>
          <w:color w:val="auto"/>
          <w:szCs w:val="24"/>
        </w:rPr>
        <w:t>.</w:t>
      </w:r>
      <w:r w:rsidR="0088185F">
        <w:rPr>
          <w:rFonts w:eastAsia="Calibri"/>
          <w:color w:val="auto"/>
          <w:szCs w:val="24"/>
        </w:rPr>
        <w:t>А.С</w:t>
      </w:r>
      <w:r>
        <w:rPr>
          <w:rFonts w:eastAsia="Calibri"/>
          <w:color w:val="auto"/>
          <w:szCs w:val="24"/>
        </w:rPr>
        <w:t>. Дополнительно данный довод подтверждается представленной заявителем копией протокола судебного заседания от 28.03.2022 г., согласно которой адвокат отсутствовал в судебном заседании при рассмотрении судом ходатайства об избрании меры пресечения М</w:t>
      </w:r>
      <w:r w:rsidR="00806D85">
        <w:rPr>
          <w:rFonts w:eastAsia="Calibri"/>
          <w:color w:val="auto"/>
          <w:szCs w:val="24"/>
        </w:rPr>
        <w:t>.</w:t>
      </w:r>
      <w:r w:rsidR="0088185F">
        <w:rPr>
          <w:rFonts w:eastAsia="Calibri"/>
          <w:color w:val="auto"/>
          <w:szCs w:val="24"/>
        </w:rPr>
        <w:t>А.С</w:t>
      </w:r>
      <w:r>
        <w:rPr>
          <w:rFonts w:eastAsia="Calibri"/>
          <w:color w:val="auto"/>
          <w:szCs w:val="24"/>
        </w:rPr>
        <w:t>.</w:t>
      </w:r>
    </w:p>
    <w:p w14:paraId="44BFE831" w14:textId="64553EE4" w:rsidR="00401EF9" w:rsidRDefault="00401EF9" w:rsidP="00401EF9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 </w:t>
      </w:r>
      <w:r>
        <w:t xml:space="preserve">п. 1 ст. 8 КПЭА, </w:t>
      </w:r>
      <w:proofErr w:type="spellStart"/>
      <w:r>
        <w:t>пп</w:t>
      </w:r>
      <w:proofErr w:type="spellEnd"/>
      <w:r>
        <w:t>. 1 п. 1 ст. 7, п. 2 ст. 25 ФЗ «Об адвокатской деятельности и адвокатуре в РФ» и ненадлежащем исполнении своих обязанностей перед доверителем.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67E6AC06" w14:textId="6D3BD421" w:rsidR="00401EF9" w:rsidRDefault="0088185F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 </w:t>
      </w:r>
      <w:r w:rsidR="00575970" w:rsidRPr="00095DFA">
        <w:rPr>
          <w:rFonts w:eastAsia="Calibri"/>
          <w:color w:val="auto"/>
          <w:szCs w:val="24"/>
        </w:rPr>
        <w:t xml:space="preserve">- </w:t>
      </w:r>
      <w:r w:rsidR="00575970" w:rsidRPr="00FD3233">
        <w:rPr>
          <w:rFonts w:eastAsia="Calibri"/>
          <w:color w:val="auto"/>
          <w:szCs w:val="24"/>
        </w:rPr>
        <w:t xml:space="preserve">о </w:t>
      </w:r>
      <w:r w:rsidR="00401EF9">
        <w:rPr>
          <w:rFonts w:eastAsia="Calibri"/>
          <w:color w:val="auto"/>
          <w:szCs w:val="24"/>
        </w:rPr>
        <w:t>наличии в действиях адвоката Т</w:t>
      </w:r>
      <w:r w:rsidR="00806D85">
        <w:rPr>
          <w:rFonts w:eastAsia="Calibri"/>
          <w:color w:val="auto"/>
          <w:szCs w:val="24"/>
        </w:rPr>
        <w:t>.</w:t>
      </w:r>
      <w:r w:rsidR="00401EF9">
        <w:rPr>
          <w:rFonts w:eastAsia="Calibri"/>
          <w:color w:val="auto"/>
          <w:szCs w:val="24"/>
        </w:rPr>
        <w:t>Т</w:t>
      </w:r>
      <w:r w:rsidR="00806D85">
        <w:rPr>
          <w:rFonts w:eastAsia="Calibri"/>
          <w:color w:val="auto"/>
          <w:szCs w:val="24"/>
        </w:rPr>
        <w:t>.</w:t>
      </w:r>
      <w:r w:rsidR="00401EF9">
        <w:rPr>
          <w:rFonts w:eastAsia="Calibri"/>
          <w:color w:val="auto"/>
          <w:szCs w:val="24"/>
        </w:rPr>
        <w:t>В</w:t>
      </w:r>
      <w:r w:rsidR="00806D85">
        <w:rPr>
          <w:rFonts w:eastAsia="Calibri"/>
          <w:color w:val="auto"/>
          <w:szCs w:val="24"/>
        </w:rPr>
        <w:t>.</w:t>
      </w:r>
      <w:r w:rsidR="00401EF9">
        <w:rPr>
          <w:rFonts w:eastAsia="Calibri"/>
          <w:color w:val="auto"/>
          <w:szCs w:val="24"/>
        </w:rPr>
        <w:t xml:space="preserve"> нарушения </w:t>
      </w:r>
      <w:proofErr w:type="spellStart"/>
      <w:r>
        <w:t>пп</w:t>
      </w:r>
      <w:proofErr w:type="spellEnd"/>
      <w:r>
        <w:t xml:space="preserve">. 1 п. 1 ст. 7, п. 2 ст. 25 ФЗ «Об адвокатской деятельности и адвокатуре в РФ», </w:t>
      </w:r>
      <w:r w:rsidR="00401EF9">
        <w:rPr>
          <w:rFonts w:eastAsia="Calibri"/>
          <w:color w:val="auto"/>
          <w:szCs w:val="24"/>
        </w:rPr>
        <w:t xml:space="preserve">п. 2 ст.5 </w:t>
      </w:r>
      <w:r w:rsidR="00401EF9">
        <w:t>п. 1 ст. 8 КПЭА</w:t>
      </w:r>
      <w:r>
        <w:t xml:space="preserve"> </w:t>
      </w:r>
      <w:r w:rsidR="00401EF9">
        <w:t>и ненадлежащем исполнении своих обязанностей перед доверителем М</w:t>
      </w:r>
      <w:r w:rsidR="00806D85">
        <w:t>.</w:t>
      </w:r>
      <w:r w:rsidR="00401EF9">
        <w:t>М</w:t>
      </w:r>
      <w:r w:rsidR="00806D85">
        <w:t>.</w:t>
      </w:r>
      <w:r w:rsidR="00401EF9">
        <w:t>А</w:t>
      </w:r>
      <w:r w:rsidR="00806D85">
        <w:t>.</w:t>
      </w:r>
      <w:r w:rsidR="00401EF9">
        <w:t>, выразившемся в нарушении порядка оформления оказания юридической помощи, а именно осуществлении защиты М</w:t>
      </w:r>
      <w:r w:rsidR="00806D85">
        <w:t>.</w:t>
      </w:r>
      <w:r>
        <w:t>А.С</w:t>
      </w:r>
      <w:r w:rsidR="00401EF9">
        <w:t>. без заключения письменного соглашения об оказании юридической помощи, а также в том, что адвокат устранился от защиты М</w:t>
      </w:r>
      <w:r w:rsidR="00806D85">
        <w:t>.</w:t>
      </w:r>
      <w:r>
        <w:t>А.С</w:t>
      </w:r>
      <w:r w:rsidR="00401EF9">
        <w:t>.</w:t>
      </w:r>
    </w:p>
    <w:p w14:paraId="345F5B88" w14:textId="77777777" w:rsidR="00401EF9" w:rsidRDefault="00401EF9" w:rsidP="00575970">
      <w:pPr>
        <w:jc w:val="both"/>
        <w:rPr>
          <w:rFonts w:eastAsia="Calibri"/>
          <w:color w:val="auto"/>
          <w:szCs w:val="24"/>
        </w:rPr>
      </w:pPr>
    </w:p>
    <w:p w14:paraId="2317577F" w14:textId="77777777" w:rsidR="0088185F" w:rsidRDefault="0088185F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167A" w14:textId="77777777" w:rsidR="00E0155D" w:rsidRDefault="00E0155D">
      <w:r>
        <w:separator/>
      </w:r>
    </w:p>
  </w:endnote>
  <w:endnote w:type="continuationSeparator" w:id="0">
    <w:p w14:paraId="0EE1A720" w14:textId="77777777" w:rsidR="00E0155D" w:rsidRDefault="00E0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0F50" w14:textId="77777777" w:rsidR="00E0155D" w:rsidRDefault="00E0155D">
      <w:r>
        <w:separator/>
      </w:r>
    </w:p>
  </w:footnote>
  <w:footnote w:type="continuationSeparator" w:id="0">
    <w:p w14:paraId="441ED256" w14:textId="77777777" w:rsidR="00E0155D" w:rsidRDefault="00E0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340262">
    <w:abstractNumId w:val="19"/>
  </w:num>
  <w:num w:numId="2" w16cid:durableId="1516580830">
    <w:abstractNumId w:val="8"/>
  </w:num>
  <w:num w:numId="3" w16cid:durableId="17005519">
    <w:abstractNumId w:val="21"/>
  </w:num>
  <w:num w:numId="4" w16cid:durableId="1163085967">
    <w:abstractNumId w:val="0"/>
  </w:num>
  <w:num w:numId="5" w16cid:durableId="1720470691">
    <w:abstractNumId w:val="1"/>
  </w:num>
  <w:num w:numId="6" w16cid:durableId="196891794">
    <w:abstractNumId w:val="10"/>
  </w:num>
  <w:num w:numId="7" w16cid:durableId="2061245896">
    <w:abstractNumId w:val="11"/>
  </w:num>
  <w:num w:numId="8" w16cid:durableId="1222717827">
    <w:abstractNumId w:val="6"/>
  </w:num>
  <w:num w:numId="9" w16cid:durableId="113366819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3186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1392360">
    <w:abstractNumId w:val="23"/>
  </w:num>
  <w:num w:numId="12" w16cid:durableId="1273704637">
    <w:abstractNumId w:val="3"/>
  </w:num>
  <w:num w:numId="13" w16cid:durableId="1330016361">
    <w:abstractNumId w:val="16"/>
  </w:num>
  <w:num w:numId="14" w16cid:durableId="1309557740">
    <w:abstractNumId w:val="20"/>
  </w:num>
  <w:num w:numId="15" w16cid:durableId="2596771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0243872">
    <w:abstractNumId w:val="2"/>
  </w:num>
  <w:num w:numId="17" w16cid:durableId="450978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461751">
    <w:abstractNumId w:val="17"/>
  </w:num>
  <w:num w:numId="19" w16cid:durableId="544633897">
    <w:abstractNumId w:val="15"/>
  </w:num>
  <w:num w:numId="20" w16cid:durableId="1894463806">
    <w:abstractNumId w:val="9"/>
  </w:num>
  <w:num w:numId="21" w16cid:durableId="1875146169">
    <w:abstractNumId w:val="12"/>
  </w:num>
  <w:num w:numId="22" w16cid:durableId="397364992">
    <w:abstractNumId w:val="14"/>
  </w:num>
  <w:num w:numId="23" w16cid:durableId="1270546447">
    <w:abstractNumId w:val="18"/>
  </w:num>
  <w:num w:numId="24" w16cid:durableId="289634034">
    <w:abstractNumId w:val="4"/>
  </w:num>
  <w:num w:numId="25" w16cid:durableId="1252197646">
    <w:abstractNumId w:val="13"/>
  </w:num>
  <w:num w:numId="26" w16cid:durableId="195121942">
    <w:abstractNumId w:val="22"/>
  </w:num>
  <w:num w:numId="27" w16cid:durableId="1348755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5E0F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1EF9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6D85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185F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55D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1262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2023-04-28T07:57:00Z</cp:lastPrinted>
  <dcterms:created xsi:type="dcterms:W3CDTF">2023-04-28T07:57:00Z</dcterms:created>
  <dcterms:modified xsi:type="dcterms:W3CDTF">2023-05-17T09:09:00Z</dcterms:modified>
</cp:coreProperties>
</file>